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FC" w:rsidRDefault="00B65086">
      <w:hyperlink r:id="rId5" w:history="1">
        <w:r w:rsidRPr="007B6AE1">
          <w:rPr>
            <w:rStyle w:val="a3"/>
          </w:rPr>
          <w:t>https://kerch.rk.gov.ru/articles/fecbaf24-7c85-4b01-aa01-eb3810ea219a</w:t>
        </w:r>
      </w:hyperlink>
    </w:p>
    <w:p w:rsidR="00B65086" w:rsidRDefault="00B65086">
      <w:bookmarkStart w:id="0" w:name="_GoBack"/>
      <w:bookmarkEnd w:id="0"/>
    </w:p>
    <w:sectPr w:rsidR="00B6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F9"/>
    <w:rsid w:val="004331FC"/>
    <w:rsid w:val="00680FF9"/>
    <w:rsid w:val="00B6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0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erch.rk.gov.ru/articles/fecbaf24-7c85-4b01-aa01-eb3810ea21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2025-06-04T05:24:00Z</dcterms:created>
  <dcterms:modified xsi:type="dcterms:W3CDTF">2025-06-04T05:24:00Z</dcterms:modified>
</cp:coreProperties>
</file>